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07" w:rsidRDefault="005E1C58" w:rsidP="00B62B48">
      <w:pPr>
        <w:spacing w:line="276" w:lineRule="auto"/>
        <w:ind w:firstLine="0"/>
        <w:outlineLvl w:val="0"/>
        <w:rPr>
          <w:b/>
        </w:rPr>
      </w:pPr>
      <w:r w:rsidRPr="005E1C58">
        <w:rPr>
          <w:b/>
        </w:rPr>
        <w:t>CURRICULUM VITAE</w:t>
      </w:r>
    </w:p>
    <w:p w:rsidR="00904F07" w:rsidRPr="005E1C58" w:rsidRDefault="00904F07" w:rsidP="005E1C58">
      <w:pPr>
        <w:pBdr>
          <w:bottom w:val="single" w:sz="12" w:space="1" w:color="auto"/>
        </w:pBdr>
        <w:spacing w:line="276" w:lineRule="auto"/>
        <w:ind w:firstLine="0"/>
        <w:rPr>
          <w:b/>
        </w:rPr>
      </w:pPr>
    </w:p>
    <w:p w:rsidR="005E1C58" w:rsidRPr="005E1C58" w:rsidRDefault="005E1C58" w:rsidP="00083653">
      <w:pPr>
        <w:pBdr>
          <w:bottom w:val="single" w:sz="12" w:space="1" w:color="auto"/>
        </w:pBdr>
        <w:spacing w:line="276" w:lineRule="auto"/>
        <w:ind w:firstLine="0"/>
        <w:outlineLvl w:val="0"/>
        <w:rPr>
          <w:b/>
        </w:rPr>
      </w:pPr>
      <w:r w:rsidRPr="005E1C58">
        <w:rPr>
          <w:b/>
        </w:rPr>
        <w:t>Antecedentes personales</w:t>
      </w:r>
    </w:p>
    <w:p w:rsidR="005E1C58" w:rsidRPr="005E1C58" w:rsidRDefault="005E1C58" w:rsidP="005E1C58">
      <w:pPr>
        <w:spacing w:line="276" w:lineRule="auto"/>
        <w:rPr>
          <w:b/>
        </w:rPr>
      </w:pPr>
    </w:p>
    <w:p w:rsidR="005E1C58" w:rsidRPr="005E1C58" w:rsidRDefault="005E1C58" w:rsidP="005E1C58">
      <w:pPr>
        <w:spacing w:line="276" w:lineRule="auto"/>
        <w:ind w:firstLine="0"/>
      </w:pPr>
      <w:r w:rsidRPr="005E1C58">
        <w:t>Nombre</w:t>
      </w:r>
      <w:r w:rsidRPr="005E1C58">
        <w:tab/>
      </w:r>
      <w:r w:rsidRPr="005E1C58">
        <w:tab/>
      </w:r>
      <w:r w:rsidRPr="005E1C58">
        <w:tab/>
        <w:t>:</w:t>
      </w:r>
      <w:r>
        <w:t xml:space="preserve">   Angelina Estefanía </w:t>
      </w:r>
      <w:proofErr w:type="spellStart"/>
      <w:r>
        <w:t>Budini</w:t>
      </w:r>
      <w:proofErr w:type="spellEnd"/>
      <w:r>
        <w:t xml:space="preserve"> Correa.</w:t>
      </w:r>
    </w:p>
    <w:p w:rsidR="005E1C58" w:rsidRPr="005E1C58" w:rsidRDefault="005E1C58" w:rsidP="005E1C58">
      <w:pPr>
        <w:spacing w:line="276" w:lineRule="auto"/>
        <w:ind w:firstLine="0"/>
      </w:pPr>
      <w:r w:rsidRPr="005E1C58">
        <w:t>Fecha de nacimiento</w:t>
      </w:r>
      <w:r w:rsidRPr="005E1C58">
        <w:tab/>
        <w:t>:</w:t>
      </w:r>
      <w:r w:rsidR="00B62B48">
        <w:t xml:space="preserve">   13 de julio de 1993</w:t>
      </w:r>
      <w:r>
        <w:t xml:space="preserve"> / 22 años.</w:t>
      </w:r>
    </w:p>
    <w:p w:rsidR="005E1C58" w:rsidRPr="005E1C58" w:rsidRDefault="005E1C58" w:rsidP="005E1C58">
      <w:pPr>
        <w:spacing w:line="276" w:lineRule="auto"/>
        <w:ind w:firstLine="0"/>
      </w:pPr>
      <w:r w:rsidRPr="005E1C58">
        <w:t>Cédula de identidad</w:t>
      </w:r>
      <w:r w:rsidRPr="005E1C58">
        <w:tab/>
        <w:t>:</w:t>
      </w:r>
      <w:r>
        <w:t xml:space="preserve">   18.447.573-1</w:t>
      </w:r>
    </w:p>
    <w:p w:rsidR="005E1C58" w:rsidRPr="005E1C58" w:rsidRDefault="005E1C58" w:rsidP="005E1C58">
      <w:pPr>
        <w:spacing w:line="276" w:lineRule="auto"/>
        <w:ind w:firstLine="0"/>
      </w:pPr>
      <w:r w:rsidRPr="005E1C58">
        <w:t>Dirección</w:t>
      </w:r>
      <w:r w:rsidRPr="005E1C58">
        <w:tab/>
      </w:r>
      <w:r w:rsidRPr="005E1C58">
        <w:tab/>
        <w:t>:</w:t>
      </w:r>
      <w:r w:rsidR="0018520E">
        <w:t xml:space="preserve">   San Marcos</w:t>
      </w:r>
      <w:r w:rsidR="00DD4590">
        <w:t xml:space="preserve"> 4571</w:t>
      </w:r>
      <w:r w:rsidR="0018520E">
        <w:t>, Villa Macul</w:t>
      </w:r>
      <w:r w:rsidR="00D9304F">
        <w:t>.</w:t>
      </w:r>
    </w:p>
    <w:p w:rsidR="005E1C58" w:rsidRPr="005E1C58" w:rsidRDefault="005E1C58" w:rsidP="005E1C58">
      <w:pPr>
        <w:spacing w:line="276" w:lineRule="auto"/>
        <w:ind w:firstLine="0"/>
      </w:pPr>
      <w:r w:rsidRPr="005E1C58">
        <w:t>Ciudad</w:t>
      </w:r>
      <w:r w:rsidRPr="005E1C58">
        <w:tab/>
      </w:r>
      <w:r w:rsidRPr="005E1C58">
        <w:tab/>
      </w:r>
      <w:r w:rsidRPr="005E1C58">
        <w:tab/>
        <w:t>:</w:t>
      </w:r>
      <w:r w:rsidR="0018520E">
        <w:t xml:space="preserve">   Santiago</w:t>
      </w:r>
      <w:r w:rsidR="00421558">
        <w:t xml:space="preserve"> </w:t>
      </w:r>
      <w:r w:rsidR="00A40F1F">
        <w:t>(con disponibilidad para cambio de residencia).</w:t>
      </w:r>
    </w:p>
    <w:p w:rsidR="005E1C58" w:rsidRPr="005E1C58" w:rsidRDefault="005E1C58" w:rsidP="005E1C58">
      <w:pPr>
        <w:spacing w:line="276" w:lineRule="auto"/>
        <w:ind w:firstLine="0"/>
      </w:pPr>
      <w:r w:rsidRPr="005E1C58">
        <w:t>Estado civil</w:t>
      </w:r>
      <w:r w:rsidRPr="005E1C58">
        <w:tab/>
      </w:r>
      <w:r w:rsidRPr="005E1C58">
        <w:tab/>
        <w:t>:</w:t>
      </w:r>
      <w:r>
        <w:t xml:space="preserve">   Soltera, sin hijos.</w:t>
      </w:r>
    </w:p>
    <w:p w:rsidR="005E1C58" w:rsidRPr="005E1C58" w:rsidRDefault="005E1C58" w:rsidP="005E1C58">
      <w:pPr>
        <w:spacing w:line="276" w:lineRule="auto"/>
        <w:ind w:firstLine="0"/>
      </w:pPr>
      <w:r w:rsidRPr="005E1C58">
        <w:t>Nacionalidad</w:t>
      </w:r>
      <w:r w:rsidRPr="005E1C58">
        <w:tab/>
      </w:r>
      <w:r w:rsidRPr="005E1C58">
        <w:tab/>
        <w:t>:</w:t>
      </w:r>
      <w:r>
        <w:t xml:space="preserve">   Chilena.</w:t>
      </w:r>
    </w:p>
    <w:p w:rsidR="005E1C58" w:rsidRPr="005E1C58" w:rsidRDefault="005E1C58" w:rsidP="005E1C58">
      <w:pPr>
        <w:spacing w:line="276" w:lineRule="auto"/>
        <w:ind w:firstLine="0"/>
      </w:pPr>
      <w:r w:rsidRPr="005E1C58">
        <w:t>Profesión</w:t>
      </w:r>
      <w:r w:rsidRPr="005E1C58">
        <w:tab/>
      </w:r>
      <w:r w:rsidRPr="005E1C58">
        <w:tab/>
        <w:t>:</w:t>
      </w:r>
      <w:r>
        <w:t xml:space="preserve">   Técnico Universitario en Minería y Metalurgia.</w:t>
      </w:r>
    </w:p>
    <w:p w:rsidR="00FD7589" w:rsidRDefault="00FD7589" w:rsidP="005E1C58">
      <w:pPr>
        <w:spacing w:line="276" w:lineRule="auto"/>
        <w:ind w:firstLine="0"/>
      </w:pPr>
      <w:r w:rsidRPr="005E1C58">
        <w:t>Número de contacto</w:t>
      </w:r>
      <w:r w:rsidRPr="005E1C58">
        <w:tab/>
        <w:t>:</w:t>
      </w:r>
      <w:r>
        <w:t xml:space="preserve">   09 82278009 / 065 2347485</w:t>
      </w:r>
    </w:p>
    <w:p w:rsidR="005E1C58" w:rsidRDefault="005E1C58" w:rsidP="005E1C58">
      <w:pPr>
        <w:spacing w:line="276" w:lineRule="auto"/>
        <w:ind w:firstLine="0"/>
      </w:pPr>
      <w:r>
        <w:t>Correo electrónico</w:t>
      </w:r>
      <w:r>
        <w:tab/>
        <w:t xml:space="preserve">:   </w:t>
      </w:r>
      <w:hyperlink r:id="rId5" w:history="1">
        <w:r w:rsidRPr="00611BC1">
          <w:rPr>
            <w:rStyle w:val="Hipervnculo"/>
          </w:rPr>
          <w:t>angelina.budini@gmail.com</w:t>
        </w:r>
      </w:hyperlink>
    </w:p>
    <w:p w:rsidR="00FD7589" w:rsidRPr="00B62B48" w:rsidRDefault="00B62B48" w:rsidP="005E1C58">
      <w:pPr>
        <w:spacing w:line="276" w:lineRule="auto"/>
        <w:ind w:firstLine="0"/>
        <w:rPr>
          <w:lang w:val="en-US"/>
        </w:rPr>
      </w:pPr>
      <w:proofErr w:type="gramStart"/>
      <w:r w:rsidRPr="00B62B48">
        <w:rPr>
          <w:lang w:val="en-US"/>
        </w:rPr>
        <w:t>Linked I</w:t>
      </w:r>
      <w:r w:rsidR="00FD7589" w:rsidRPr="00B62B48">
        <w:rPr>
          <w:lang w:val="en-US"/>
        </w:rPr>
        <w:t>n</w:t>
      </w:r>
      <w:r w:rsidR="00FD7589" w:rsidRPr="00B62B48">
        <w:rPr>
          <w:lang w:val="en-US"/>
        </w:rPr>
        <w:tab/>
      </w:r>
      <w:r w:rsidR="00FD7589" w:rsidRPr="00B62B48">
        <w:rPr>
          <w:lang w:val="en-US"/>
        </w:rPr>
        <w:tab/>
        <w:t xml:space="preserve">:   Angelina </w:t>
      </w:r>
      <w:proofErr w:type="spellStart"/>
      <w:r w:rsidR="00FD7589" w:rsidRPr="00B62B48">
        <w:rPr>
          <w:lang w:val="en-US"/>
        </w:rPr>
        <w:t>Budini</w:t>
      </w:r>
      <w:proofErr w:type="spellEnd"/>
      <w:r w:rsidR="00FD7589" w:rsidRPr="00B62B48">
        <w:rPr>
          <w:lang w:val="en-US"/>
        </w:rPr>
        <w:t xml:space="preserve"> Correa.</w:t>
      </w:r>
      <w:proofErr w:type="gramEnd"/>
    </w:p>
    <w:p w:rsidR="004A0F44" w:rsidRPr="00B62B48" w:rsidRDefault="004A0F44" w:rsidP="005E1C58">
      <w:pPr>
        <w:spacing w:line="276" w:lineRule="auto"/>
        <w:ind w:firstLine="0"/>
        <w:rPr>
          <w:lang w:val="en-US"/>
        </w:rPr>
      </w:pPr>
    </w:p>
    <w:p w:rsidR="004A0F44" w:rsidRPr="004A0F44" w:rsidRDefault="004A0F44" w:rsidP="00083653">
      <w:pPr>
        <w:pBdr>
          <w:bottom w:val="single" w:sz="12" w:space="1" w:color="auto"/>
        </w:pBdr>
        <w:spacing w:line="276" w:lineRule="auto"/>
        <w:ind w:firstLine="0"/>
        <w:outlineLvl w:val="0"/>
        <w:rPr>
          <w:b/>
        </w:rPr>
      </w:pPr>
      <w:r w:rsidRPr="004A0F44">
        <w:rPr>
          <w:b/>
        </w:rPr>
        <w:t>Descripción personal</w:t>
      </w:r>
    </w:p>
    <w:p w:rsidR="004A0F44" w:rsidRDefault="004A0F44" w:rsidP="005E1C58">
      <w:pPr>
        <w:spacing w:line="276" w:lineRule="auto"/>
        <w:ind w:firstLine="0"/>
      </w:pPr>
    </w:p>
    <w:p w:rsidR="00C652DB" w:rsidRDefault="00C652DB" w:rsidP="005E1C58">
      <w:pPr>
        <w:spacing w:line="276" w:lineRule="auto"/>
        <w:ind w:firstLine="0"/>
      </w:pPr>
      <w:r w:rsidRPr="00C652DB">
        <w:t>Titulada en octubre de 2015. Beneficiada con BPR, BR y BB por tres años. En 2013 recibe (por buen rendimiento académico) Beca de la Red de Ex Alumnos USM, la cual mantiene hasta el término de sus estudios. En 2014 participa en Spot promocional del Departamento de Mecánica de la UTFSM para captación de alumnos 2015.</w:t>
      </w:r>
    </w:p>
    <w:p w:rsidR="004A0F44" w:rsidRDefault="00006100" w:rsidP="005E1C58">
      <w:pPr>
        <w:spacing w:line="276" w:lineRule="auto"/>
        <w:ind w:firstLine="0"/>
      </w:pPr>
      <w:r>
        <w:t xml:space="preserve">Destaca aptitudes y competencias relacionadas con la capacidad de trabajo en equipo, </w:t>
      </w:r>
      <w:proofErr w:type="spellStart"/>
      <w:r>
        <w:t>proactividad</w:t>
      </w:r>
      <w:proofErr w:type="spellEnd"/>
      <w:r>
        <w:t xml:space="preserve">, gran tolerancia, responsable, ordenada y prolija, eficiente a la hora de asumir desafíos, </w:t>
      </w:r>
      <w:r w:rsidR="009C77E4">
        <w:t xml:space="preserve">comprometida, </w:t>
      </w:r>
      <w:r>
        <w:t>buen manejo de relaciones inte</w:t>
      </w:r>
      <w:r w:rsidR="00B62B48">
        <w:t>rpersonales, autonomía</w:t>
      </w:r>
      <w:r w:rsidR="00EB360C">
        <w:t>, con</w:t>
      </w:r>
      <w:r>
        <w:t xml:space="preserve"> habilidades para desenv</w:t>
      </w:r>
      <w:r w:rsidR="00EB360C">
        <w:t>olverse socialmente y gran adaptabilidad.</w:t>
      </w:r>
    </w:p>
    <w:p w:rsidR="00EB360C" w:rsidRDefault="00EB360C" w:rsidP="005E1C58">
      <w:pPr>
        <w:spacing w:line="276" w:lineRule="auto"/>
        <w:ind w:firstLine="0"/>
      </w:pPr>
      <w:r>
        <w:t xml:space="preserve">Interesada en desarrollarse, aprender y </w:t>
      </w:r>
      <w:proofErr w:type="spellStart"/>
      <w:r>
        <w:t>autosuperarse</w:t>
      </w:r>
      <w:proofErr w:type="spellEnd"/>
      <w:r>
        <w:t xml:space="preserve"> en construcción, vent</w:t>
      </w:r>
      <w:r w:rsidR="00B14A54">
        <w:t xml:space="preserve">a y renta de </w:t>
      </w:r>
      <w:r>
        <w:t>maquinaria industrial</w:t>
      </w:r>
      <w:r w:rsidR="00B14A54">
        <w:t xml:space="preserve"> y</w:t>
      </w:r>
      <w:r w:rsidR="00C652DB">
        <w:t>/o</w:t>
      </w:r>
      <w:r w:rsidR="00B14A54">
        <w:t xml:space="preserve"> en el área de recursos humanos,</w:t>
      </w:r>
      <w:r>
        <w:t xml:space="preserve"> además de </w:t>
      </w:r>
      <w:r w:rsidR="00B14A54">
        <w:t xml:space="preserve">desarrollarse y aportar con sus conocimientos y aptitudes en </w:t>
      </w:r>
      <w:r>
        <w:t>las áreas de su especialidad</w:t>
      </w:r>
      <w:r w:rsidR="00B14A54">
        <w:t xml:space="preserve"> (Minería y Metalurgia).</w:t>
      </w:r>
    </w:p>
    <w:p w:rsidR="00B62B48" w:rsidRDefault="00B62B48" w:rsidP="005E1C58">
      <w:pPr>
        <w:spacing w:line="276" w:lineRule="auto"/>
        <w:ind w:firstLine="0"/>
      </w:pPr>
    </w:p>
    <w:p w:rsidR="005F6AB6" w:rsidRPr="005F6AB6" w:rsidRDefault="005F6AB6" w:rsidP="00083653">
      <w:pPr>
        <w:pBdr>
          <w:bottom w:val="single" w:sz="12" w:space="1" w:color="auto"/>
        </w:pBdr>
        <w:spacing w:line="276" w:lineRule="auto"/>
        <w:ind w:firstLine="0"/>
        <w:outlineLvl w:val="0"/>
        <w:rPr>
          <w:b/>
        </w:rPr>
      </w:pPr>
      <w:r w:rsidRPr="005F6AB6">
        <w:rPr>
          <w:b/>
        </w:rPr>
        <w:t>Antecedentes académicos</w:t>
      </w:r>
    </w:p>
    <w:p w:rsidR="005F6AB6" w:rsidRDefault="005F6AB6" w:rsidP="005E1C58">
      <w:pPr>
        <w:spacing w:line="276" w:lineRule="auto"/>
        <w:ind w:firstLine="0"/>
      </w:pPr>
    </w:p>
    <w:p w:rsidR="00EB360C" w:rsidRDefault="00EE58D9" w:rsidP="00083653">
      <w:pPr>
        <w:spacing w:line="276" w:lineRule="auto"/>
        <w:ind w:firstLine="0"/>
        <w:outlineLvl w:val="0"/>
      </w:pPr>
      <w:r>
        <w:t xml:space="preserve">Educación Superior </w:t>
      </w:r>
    </w:p>
    <w:p w:rsidR="00DF12D0" w:rsidRDefault="00EE58D9" w:rsidP="005E1C58">
      <w:pPr>
        <w:spacing w:line="276" w:lineRule="auto"/>
        <w:ind w:firstLine="0"/>
      </w:pPr>
      <w:r>
        <w:t>2012 –</w:t>
      </w:r>
      <w:r w:rsidR="00DF12D0">
        <w:t xml:space="preserve"> 2015</w:t>
      </w:r>
      <w:r w:rsidR="00DF12D0">
        <w:tab/>
      </w:r>
      <w:r>
        <w:t xml:space="preserve">: </w:t>
      </w:r>
      <w:r w:rsidR="00DF12D0">
        <w:t xml:space="preserve">  </w:t>
      </w:r>
      <w:r w:rsidRPr="000B50EA">
        <w:rPr>
          <w:b/>
        </w:rPr>
        <w:t>Técnico Universitario en Minería y Metalurgia</w:t>
      </w:r>
      <w:r>
        <w:t xml:space="preserve"> en Universidad</w:t>
      </w:r>
      <w:r w:rsidR="00DF12D0">
        <w:t xml:space="preserve"> </w:t>
      </w:r>
      <w:r>
        <w:t xml:space="preserve">Técnica </w:t>
      </w:r>
    </w:p>
    <w:p w:rsidR="005920BB" w:rsidRDefault="00DF12D0" w:rsidP="005E1C58">
      <w:pPr>
        <w:spacing w:line="276" w:lineRule="auto"/>
        <w:ind w:firstLine="0"/>
      </w:pPr>
      <w:r>
        <w:t xml:space="preserve">                            </w:t>
      </w:r>
      <w:r w:rsidR="00EE58D9">
        <w:t xml:space="preserve">Federico Santa María, sede </w:t>
      </w:r>
      <w:r w:rsidR="00C45F33">
        <w:t xml:space="preserve">Viña del Mar. </w:t>
      </w:r>
    </w:p>
    <w:p w:rsidR="005920BB" w:rsidRDefault="005920BB" w:rsidP="005E1C58">
      <w:pPr>
        <w:spacing w:line="276" w:lineRule="auto"/>
        <w:ind w:firstLine="0"/>
      </w:pPr>
      <w:r>
        <w:tab/>
      </w:r>
      <w:r>
        <w:tab/>
        <w:t xml:space="preserve">    Memoria sobre “Análisis de la productividad en el avance de túneles </w:t>
      </w:r>
    </w:p>
    <w:p w:rsidR="005920BB" w:rsidRDefault="005920BB" w:rsidP="005E1C58">
      <w:pPr>
        <w:spacing w:line="276" w:lineRule="auto"/>
        <w:ind w:firstLine="0"/>
      </w:pPr>
      <w:r>
        <w:t xml:space="preserve">                            </w:t>
      </w:r>
      <w:proofErr w:type="gramStart"/>
      <w:r>
        <w:t>mineros</w:t>
      </w:r>
      <w:proofErr w:type="gramEnd"/>
      <w:r>
        <w:t xml:space="preserve">, orientado a la detección y control de desperdicios”. </w:t>
      </w:r>
      <w:r w:rsidR="00C45F33">
        <w:t xml:space="preserve">Promedia 75. </w:t>
      </w:r>
    </w:p>
    <w:p w:rsidR="00C45F33" w:rsidRDefault="005920BB" w:rsidP="005E1C58">
      <w:pPr>
        <w:spacing w:line="276" w:lineRule="auto"/>
        <w:ind w:firstLine="0"/>
      </w:pPr>
      <w:r>
        <w:t xml:space="preserve">                            </w:t>
      </w:r>
      <w:r w:rsidR="00C45F33">
        <w:t>Nota de título 88.</w:t>
      </w:r>
    </w:p>
    <w:p w:rsidR="00B14A54" w:rsidRDefault="00B14A54" w:rsidP="005E1C58">
      <w:pPr>
        <w:spacing w:line="276" w:lineRule="auto"/>
        <w:ind w:firstLine="0"/>
      </w:pPr>
    </w:p>
    <w:p w:rsidR="00B62B48" w:rsidRDefault="00B62B48" w:rsidP="005E1C58">
      <w:pPr>
        <w:spacing w:line="276" w:lineRule="auto"/>
        <w:ind w:firstLine="0"/>
      </w:pPr>
    </w:p>
    <w:p w:rsidR="00C652DB" w:rsidRPr="00DF12D0" w:rsidRDefault="00DF12D0" w:rsidP="00083653">
      <w:pPr>
        <w:pBdr>
          <w:bottom w:val="single" w:sz="12" w:space="1" w:color="auto"/>
        </w:pBdr>
        <w:spacing w:line="276" w:lineRule="auto"/>
        <w:ind w:firstLine="0"/>
        <w:outlineLvl w:val="0"/>
        <w:rPr>
          <w:b/>
        </w:rPr>
      </w:pPr>
      <w:r w:rsidRPr="00DF12D0">
        <w:rPr>
          <w:b/>
        </w:rPr>
        <w:lastRenderedPageBreak/>
        <w:t>Cursos, seminarios y conocimientos</w:t>
      </w:r>
    </w:p>
    <w:p w:rsidR="00DF12D0" w:rsidRDefault="00DF12D0" w:rsidP="00DF12D0">
      <w:pPr>
        <w:snapToGrid w:val="0"/>
        <w:ind w:firstLine="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284"/>
        <w:gridCol w:w="7310"/>
      </w:tblGrid>
      <w:tr w:rsidR="005E1686" w:rsidRPr="005E6702" w:rsidTr="005E1686">
        <w:tc>
          <w:tcPr>
            <w:tcW w:w="1384" w:type="dxa"/>
          </w:tcPr>
          <w:p w:rsidR="005E1686" w:rsidRDefault="005E1686" w:rsidP="005E1686">
            <w:pPr>
              <w:snapToGrid w:val="0"/>
              <w:spacing w:line="276" w:lineRule="auto"/>
              <w:ind w:firstLine="0"/>
            </w:pPr>
            <w:r>
              <w:t>2012 - 2015</w:t>
            </w:r>
          </w:p>
        </w:tc>
        <w:tc>
          <w:tcPr>
            <w:tcW w:w="284" w:type="dxa"/>
          </w:tcPr>
          <w:p w:rsidR="005E1686" w:rsidRDefault="005E1686" w:rsidP="005E1686">
            <w:pPr>
              <w:snapToGrid w:val="0"/>
              <w:spacing w:line="276" w:lineRule="auto"/>
              <w:ind w:firstLine="0"/>
            </w:pPr>
            <w:r>
              <w:t>:</w:t>
            </w:r>
          </w:p>
        </w:tc>
        <w:tc>
          <w:tcPr>
            <w:tcW w:w="7310" w:type="dxa"/>
          </w:tcPr>
          <w:p w:rsidR="005E6702" w:rsidRDefault="005E6702" w:rsidP="005E1686">
            <w:pPr>
              <w:snapToGrid w:val="0"/>
              <w:spacing w:line="276" w:lineRule="auto"/>
              <w:ind w:firstLine="0"/>
            </w:pPr>
            <w:r>
              <w:t>Conocimiento de:</w:t>
            </w:r>
          </w:p>
          <w:p w:rsidR="005E6702" w:rsidRDefault="005E1686" w:rsidP="005E6702">
            <w:pPr>
              <w:pStyle w:val="Prrafodelista"/>
              <w:numPr>
                <w:ilvl w:val="0"/>
                <w:numId w:val="5"/>
              </w:numPr>
              <w:snapToGrid w:val="0"/>
              <w:spacing w:line="276" w:lineRule="auto"/>
            </w:pPr>
            <w:r>
              <w:t>Reglamento de Seguridad Minera (</w:t>
            </w:r>
            <w:r w:rsidRPr="00083653">
              <w:rPr>
                <w:b/>
              </w:rPr>
              <w:t>DS N°</w:t>
            </w:r>
            <w:r w:rsidR="005E6702" w:rsidRPr="00083653">
              <w:rPr>
                <w:b/>
              </w:rPr>
              <w:t>132</w:t>
            </w:r>
            <w:r w:rsidR="005E6702">
              <w:t>).</w:t>
            </w:r>
          </w:p>
          <w:p w:rsidR="005E6702" w:rsidRDefault="005E1686" w:rsidP="005E6702">
            <w:pPr>
              <w:pStyle w:val="Prrafodelista"/>
              <w:numPr>
                <w:ilvl w:val="0"/>
                <w:numId w:val="5"/>
              </w:numPr>
              <w:snapToGrid w:val="0"/>
              <w:spacing w:line="276" w:lineRule="auto"/>
            </w:pPr>
            <w:r>
              <w:t xml:space="preserve">Reglamento Sanitario sobre Manejo de Residuos Peligrosos </w:t>
            </w:r>
            <w:r w:rsidR="005E6702">
              <w:t>(</w:t>
            </w:r>
            <w:r w:rsidR="005E6702" w:rsidRPr="00083653">
              <w:rPr>
                <w:b/>
              </w:rPr>
              <w:t>DS N°148</w:t>
            </w:r>
            <w:r w:rsidR="005E6702">
              <w:t>).</w:t>
            </w:r>
          </w:p>
          <w:p w:rsidR="005E1686" w:rsidRDefault="005E1686" w:rsidP="005E6702">
            <w:pPr>
              <w:pStyle w:val="Prrafodelista"/>
              <w:numPr>
                <w:ilvl w:val="0"/>
                <w:numId w:val="5"/>
              </w:numPr>
              <w:snapToGrid w:val="0"/>
              <w:spacing w:line="276" w:lineRule="auto"/>
            </w:pPr>
            <w:r>
              <w:t xml:space="preserve">Normas </w:t>
            </w:r>
            <w:r w:rsidRPr="00083653">
              <w:rPr>
                <w:b/>
              </w:rPr>
              <w:t>ISO 9.001, ISO 14.001 y OHSAS 18.001</w:t>
            </w:r>
            <w:r>
              <w:t>.</w:t>
            </w:r>
          </w:p>
          <w:p w:rsidR="005E6702" w:rsidRDefault="005E6702" w:rsidP="005E6702">
            <w:pPr>
              <w:pStyle w:val="Prrafodelista"/>
              <w:numPr>
                <w:ilvl w:val="0"/>
                <w:numId w:val="5"/>
              </w:numPr>
              <w:snapToGrid w:val="0"/>
              <w:spacing w:line="276" w:lineRule="auto"/>
              <w:rPr>
                <w:lang w:val="en-US"/>
              </w:rPr>
            </w:pPr>
            <w:r w:rsidRPr="00083653">
              <w:rPr>
                <w:b/>
                <w:lang w:val="en-US"/>
              </w:rPr>
              <w:t>Microsoft Office</w:t>
            </w:r>
            <w:r>
              <w:rPr>
                <w:lang w:val="en-US"/>
              </w:rPr>
              <w:t xml:space="preserve"> </w:t>
            </w:r>
            <w:proofErr w:type="spellStart"/>
            <w:r w:rsidR="00083653">
              <w:rPr>
                <w:lang w:val="en-US"/>
              </w:rPr>
              <w:t>nivel</w:t>
            </w:r>
            <w:proofErr w:type="spellEnd"/>
            <w:r w:rsidR="00083653">
              <w:rPr>
                <w:lang w:val="en-US"/>
              </w:rPr>
              <w:t xml:space="preserve"> </w:t>
            </w:r>
            <w:proofErr w:type="spellStart"/>
            <w:r w:rsidR="00083653">
              <w:rPr>
                <w:lang w:val="en-US"/>
              </w:rPr>
              <w:t>avanzado</w:t>
            </w:r>
            <w:proofErr w:type="spellEnd"/>
            <w:r w:rsidR="00083653">
              <w:rPr>
                <w:lang w:val="en-US"/>
              </w:rPr>
              <w:t xml:space="preserve"> (Word, Excel</w:t>
            </w:r>
            <w:r>
              <w:rPr>
                <w:lang w:val="en-US"/>
              </w:rPr>
              <w:t>, Power</w:t>
            </w:r>
            <w:r w:rsidRPr="005E6702">
              <w:rPr>
                <w:lang w:val="en-US"/>
              </w:rPr>
              <w:t>Point</w:t>
            </w:r>
            <w:r>
              <w:rPr>
                <w:lang w:val="en-US"/>
              </w:rPr>
              <w:t>).</w:t>
            </w:r>
          </w:p>
          <w:p w:rsidR="005E6702" w:rsidRPr="005E6702" w:rsidRDefault="005E6702" w:rsidP="005E6702">
            <w:pPr>
              <w:pStyle w:val="Prrafodelista"/>
              <w:numPr>
                <w:ilvl w:val="0"/>
                <w:numId w:val="5"/>
              </w:numPr>
              <w:snapToGrid w:val="0"/>
              <w:spacing w:line="276" w:lineRule="auto"/>
              <w:rPr>
                <w:lang w:val="en-US"/>
              </w:rPr>
            </w:pPr>
            <w:proofErr w:type="spellStart"/>
            <w:r w:rsidRPr="00083653">
              <w:rPr>
                <w:b/>
                <w:lang w:val="en-US"/>
              </w:rPr>
              <w:t>Autocad</w:t>
            </w:r>
            <w:proofErr w:type="spellEnd"/>
            <w:r>
              <w:rPr>
                <w:lang w:val="en-US"/>
              </w:rPr>
              <w:t xml:space="preserve"> (</w:t>
            </w:r>
            <w:proofErr w:type="spellStart"/>
            <w:r>
              <w:rPr>
                <w:lang w:val="en-US"/>
              </w:rPr>
              <w:t>nivel</w:t>
            </w:r>
            <w:proofErr w:type="spellEnd"/>
            <w:r>
              <w:rPr>
                <w:lang w:val="en-US"/>
              </w:rPr>
              <w:t xml:space="preserve"> </w:t>
            </w:r>
            <w:proofErr w:type="spellStart"/>
            <w:r>
              <w:rPr>
                <w:lang w:val="en-US"/>
              </w:rPr>
              <w:t>usuario</w:t>
            </w:r>
            <w:proofErr w:type="spellEnd"/>
            <w:r>
              <w:rPr>
                <w:lang w:val="en-US"/>
              </w:rPr>
              <w:t>).</w:t>
            </w:r>
          </w:p>
          <w:p w:rsidR="005E1686" w:rsidRPr="005E6702" w:rsidRDefault="005E1686" w:rsidP="005E1686">
            <w:pPr>
              <w:snapToGrid w:val="0"/>
              <w:spacing w:line="276" w:lineRule="auto"/>
              <w:ind w:firstLine="0"/>
              <w:rPr>
                <w:lang w:val="en-US"/>
              </w:rPr>
            </w:pPr>
          </w:p>
        </w:tc>
      </w:tr>
      <w:tr w:rsidR="005E1686" w:rsidTr="005E1686">
        <w:tc>
          <w:tcPr>
            <w:tcW w:w="1384" w:type="dxa"/>
          </w:tcPr>
          <w:p w:rsidR="005E1686" w:rsidRDefault="005E1686" w:rsidP="005E1686">
            <w:pPr>
              <w:snapToGrid w:val="0"/>
              <w:spacing w:line="276" w:lineRule="auto"/>
              <w:ind w:firstLine="0"/>
            </w:pPr>
            <w:r>
              <w:t>2013</w:t>
            </w:r>
          </w:p>
        </w:tc>
        <w:tc>
          <w:tcPr>
            <w:tcW w:w="284" w:type="dxa"/>
          </w:tcPr>
          <w:p w:rsidR="005E1686" w:rsidRDefault="005E1686" w:rsidP="005E1686">
            <w:pPr>
              <w:snapToGrid w:val="0"/>
              <w:spacing w:line="276" w:lineRule="auto"/>
              <w:ind w:firstLine="0"/>
            </w:pPr>
            <w:r>
              <w:t>:</w:t>
            </w:r>
          </w:p>
        </w:tc>
        <w:tc>
          <w:tcPr>
            <w:tcW w:w="7310" w:type="dxa"/>
          </w:tcPr>
          <w:p w:rsidR="005E1686" w:rsidRDefault="005E1686" w:rsidP="005E1686">
            <w:pPr>
              <w:snapToGrid w:val="0"/>
              <w:spacing w:line="276" w:lineRule="auto"/>
              <w:ind w:firstLine="0"/>
              <w:rPr>
                <w:lang w:val="es-CR"/>
              </w:rPr>
            </w:pPr>
            <w:r>
              <w:t xml:space="preserve">Seminario de Mecánica Minera, </w:t>
            </w:r>
            <w:r w:rsidRPr="003F1056">
              <w:rPr>
                <w:lang w:val="es-CR"/>
              </w:rPr>
              <w:t>dictado por Yolanda Quejada, Gerente</w:t>
            </w:r>
            <w:r>
              <w:rPr>
                <w:lang w:val="es-CR"/>
              </w:rPr>
              <w:t xml:space="preserve"> </w:t>
            </w:r>
            <w:r w:rsidRPr="003F1056">
              <w:rPr>
                <w:lang w:val="es-CR"/>
              </w:rPr>
              <w:t>G</w:t>
            </w:r>
            <w:r>
              <w:rPr>
                <w:lang w:val="es-CR"/>
              </w:rPr>
              <w:t xml:space="preserve">eneral de </w:t>
            </w:r>
            <w:proofErr w:type="spellStart"/>
            <w:r w:rsidRPr="003F1056">
              <w:rPr>
                <w:lang w:val="es-CR"/>
              </w:rPr>
              <w:t>Tecnoeléctrica</w:t>
            </w:r>
            <w:proofErr w:type="spellEnd"/>
            <w:r w:rsidRPr="003F1056">
              <w:rPr>
                <w:lang w:val="es-CR"/>
              </w:rPr>
              <w:t xml:space="preserve"> Valparaíso S.A, y por Cesar Ibáñez, Ing. Civil en Minas, </w:t>
            </w:r>
            <w:r>
              <w:rPr>
                <w:lang w:val="es-CR"/>
              </w:rPr>
              <w:t>miembro de</w:t>
            </w:r>
            <w:r w:rsidRPr="003F1056">
              <w:rPr>
                <w:lang w:val="es-CR"/>
              </w:rPr>
              <w:t xml:space="preserve"> SERNAGEOMIN, co</w:t>
            </w:r>
            <w:r>
              <w:rPr>
                <w:lang w:val="es-CR"/>
              </w:rPr>
              <w:t xml:space="preserve">n la participación de </w:t>
            </w:r>
            <w:proofErr w:type="spellStart"/>
            <w:r w:rsidRPr="003F1056">
              <w:rPr>
                <w:lang w:val="es-CR"/>
              </w:rPr>
              <w:t>Komatsu</w:t>
            </w:r>
            <w:proofErr w:type="spellEnd"/>
            <w:r w:rsidRPr="003F1056">
              <w:rPr>
                <w:lang w:val="es-CR"/>
              </w:rPr>
              <w:t>. En UTFSM, Sede Viña del Mar.</w:t>
            </w:r>
          </w:p>
          <w:p w:rsidR="005E1686" w:rsidRPr="005E1686" w:rsidRDefault="005E1686" w:rsidP="005E1686">
            <w:pPr>
              <w:snapToGrid w:val="0"/>
              <w:spacing w:line="276" w:lineRule="auto"/>
              <w:ind w:firstLine="0"/>
              <w:rPr>
                <w:lang w:val="es-CR"/>
              </w:rPr>
            </w:pPr>
          </w:p>
        </w:tc>
      </w:tr>
      <w:tr w:rsidR="005E1686" w:rsidTr="005E1686">
        <w:tc>
          <w:tcPr>
            <w:tcW w:w="1384" w:type="dxa"/>
          </w:tcPr>
          <w:p w:rsidR="005E1686" w:rsidRDefault="005E1686" w:rsidP="005E1686">
            <w:pPr>
              <w:snapToGrid w:val="0"/>
              <w:spacing w:line="276" w:lineRule="auto"/>
              <w:ind w:firstLine="0"/>
            </w:pPr>
            <w:r>
              <w:t>2012</w:t>
            </w:r>
          </w:p>
        </w:tc>
        <w:tc>
          <w:tcPr>
            <w:tcW w:w="284" w:type="dxa"/>
          </w:tcPr>
          <w:p w:rsidR="005E1686" w:rsidRDefault="005E1686" w:rsidP="005E1686">
            <w:pPr>
              <w:snapToGrid w:val="0"/>
              <w:spacing w:line="276" w:lineRule="auto"/>
              <w:ind w:firstLine="0"/>
            </w:pPr>
            <w:r>
              <w:t>:</w:t>
            </w:r>
          </w:p>
        </w:tc>
        <w:tc>
          <w:tcPr>
            <w:tcW w:w="7310" w:type="dxa"/>
          </w:tcPr>
          <w:p w:rsidR="005E1686" w:rsidRPr="00DF12D0" w:rsidRDefault="005E1686" w:rsidP="005E1686">
            <w:pPr>
              <w:snapToGrid w:val="0"/>
              <w:spacing w:line="276" w:lineRule="auto"/>
              <w:ind w:firstLine="0"/>
              <w:rPr>
                <w:lang w:val="es-CR"/>
              </w:rPr>
            </w:pPr>
            <w:r>
              <w:rPr>
                <w:lang w:val="es-CR"/>
              </w:rPr>
              <w:t xml:space="preserve">Charla de Superación y Liderazgo, </w:t>
            </w:r>
            <w:r w:rsidRPr="003F1056">
              <w:rPr>
                <w:lang w:val="es-CR"/>
              </w:rPr>
              <w:t>dictada p</w:t>
            </w:r>
            <w:r>
              <w:rPr>
                <w:lang w:val="es-CR"/>
              </w:rPr>
              <w:t>or profesionales del r</w:t>
            </w:r>
            <w:r w:rsidRPr="003F1056">
              <w:rPr>
                <w:lang w:val="es-CR"/>
              </w:rPr>
              <w:t xml:space="preserve">ubro del </w:t>
            </w:r>
            <w:r>
              <w:rPr>
                <w:lang w:val="es-CR"/>
              </w:rPr>
              <w:t>c</w:t>
            </w:r>
            <w:r w:rsidRPr="003F1056">
              <w:rPr>
                <w:lang w:val="es-CR"/>
              </w:rPr>
              <w:t>omercio. En UTFSM, Sede Viña del Mar.</w:t>
            </w:r>
          </w:p>
          <w:p w:rsidR="005E1686" w:rsidRPr="005E1686" w:rsidRDefault="005E1686" w:rsidP="005E1686">
            <w:pPr>
              <w:snapToGrid w:val="0"/>
              <w:spacing w:line="276" w:lineRule="auto"/>
              <w:ind w:firstLine="0"/>
              <w:rPr>
                <w:lang w:val="es-CR"/>
              </w:rPr>
            </w:pPr>
          </w:p>
        </w:tc>
      </w:tr>
    </w:tbl>
    <w:p w:rsidR="00EB360C" w:rsidRPr="007F04C0" w:rsidRDefault="007F04C0" w:rsidP="005E1C58">
      <w:pPr>
        <w:spacing w:line="276" w:lineRule="auto"/>
        <w:ind w:firstLine="0"/>
        <w:rPr>
          <w:b/>
        </w:rPr>
      </w:pPr>
      <w:r>
        <w:t xml:space="preserve">Licencia de conducir: </w:t>
      </w:r>
      <w:r>
        <w:rPr>
          <w:b/>
        </w:rPr>
        <w:t>Clase B</w:t>
      </w:r>
    </w:p>
    <w:p w:rsidR="007F04C0" w:rsidRDefault="007F04C0" w:rsidP="005E1C58">
      <w:pPr>
        <w:spacing w:line="276" w:lineRule="auto"/>
        <w:ind w:firstLine="0"/>
      </w:pPr>
    </w:p>
    <w:p w:rsidR="00FF3842" w:rsidRPr="003E6C5B" w:rsidRDefault="003E6C5B" w:rsidP="00083653">
      <w:pPr>
        <w:pBdr>
          <w:bottom w:val="single" w:sz="12" w:space="1" w:color="auto"/>
        </w:pBdr>
        <w:spacing w:line="276" w:lineRule="auto"/>
        <w:ind w:firstLine="0"/>
        <w:outlineLvl w:val="0"/>
        <w:rPr>
          <w:b/>
        </w:rPr>
      </w:pPr>
      <w:r w:rsidRPr="003E6C5B">
        <w:rPr>
          <w:b/>
        </w:rPr>
        <w:t>Antecedentes laborales</w:t>
      </w:r>
    </w:p>
    <w:p w:rsidR="003E6C5B" w:rsidRPr="003E6C5B" w:rsidRDefault="003E6C5B" w:rsidP="005E1C58">
      <w:pPr>
        <w:spacing w:line="276" w:lineRule="auto"/>
        <w:ind w:firstLine="0"/>
        <w:rPr>
          <w:b/>
        </w:rPr>
      </w:pPr>
    </w:p>
    <w:p w:rsidR="003E6C5B" w:rsidRPr="005E1686" w:rsidRDefault="003E6C5B" w:rsidP="00083653">
      <w:pPr>
        <w:spacing w:line="276" w:lineRule="auto"/>
        <w:ind w:firstLine="0"/>
        <w:outlineLvl w:val="0"/>
      </w:pPr>
      <w:r>
        <w:t>Práctica profesional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6743"/>
      </w:tblGrid>
      <w:tr w:rsidR="003E6C5B" w:rsidTr="003E6C5B">
        <w:tc>
          <w:tcPr>
            <w:tcW w:w="2235" w:type="dxa"/>
          </w:tcPr>
          <w:p w:rsidR="003E6C5B" w:rsidRDefault="003E6C5B" w:rsidP="003E6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firstLine="0"/>
            </w:pPr>
            <w:r>
              <w:t>2014                       :</w:t>
            </w:r>
          </w:p>
        </w:tc>
        <w:tc>
          <w:tcPr>
            <w:tcW w:w="6743" w:type="dxa"/>
          </w:tcPr>
          <w:p w:rsidR="003E6C5B" w:rsidRDefault="003E6C5B" w:rsidP="003E6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rsidRPr="003F1056">
              <w:rPr>
                <w:b/>
              </w:rPr>
              <w:t xml:space="preserve">Ingeniería y Construcciones </w:t>
            </w:r>
            <w:r>
              <w:rPr>
                <w:b/>
              </w:rPr>
              <w:t xml:space="preserve">Más </w:t>
            </w:r>
            <w:proofErr w:type="spellStart"/>
            <w:r>
              <w:rPr>
                <w:b/>
              </w:rPr>
              <w:t>Errázuriz</w:t>
            </w:r>
            <w:proofErr w:type="spellEnd"/>
            <w:r>
              <w:rPr>
                <w:b/>
              </w:rPr>
              <w:t xml:space="preserve"> </w:t>
            </w:r>
            <w:r w:rsidRPr="003F1056">
              <w:rPr>
                <w:b/>
              </w:rPr>
              <w:t xml:space="preserve">– </w:t>
            </w:r>
            <w:proofErr w:type="spellStart"/>
            <w:r w:rsidRPr="003F1056">
              <w:rPr>
                <w:b/>
              </w:rPr>
              <w:t>Codelco</w:t>
            </w:r>
            <w:proofErr w:type="spellEnd"/>
            <w:r>
              <w:rPr>
                <w:b/>
              </w:rPr>
              <w:t>,</w:t>
            </w:r>
            <w:r w:rsidRPr="003F1056">
              <w:rPr>
                <w:b/>
              </w:rPr>
              <w:t xml:space="preserve"> División El Teniente. Rancagua</w:t>
            </w:r>
            <w:r>
              <w:t>. Ayudante Jefe de Terreno.</w:t>
            </w:r>
          </w:p>
          <w:p w:rsidR="003E6C5B" w:rsidRDefault="003E6C5B" w:rsidP="003E6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t>Trabaja en interior mina – Apoya en coordinación de turno, prepara informes de inicio de turnos (dotaciones, colaciones, quemadas, elaboración de pizarra con tareas), revisa y supervisa junto a Jefe de Terreno</w:t>
            </w:r>
            <w:r w:rsidR="006230E9">
              <w:t>,</w:t>
            </w:r>
            <w:r>
              <w:t xml:space="preserve"> que los trabajos en cada postura se realicen correctamente y bajo condiciones de contrato (avance de túneles y de todo el ciclo minero, de acuerdo a cada procedimiento de trabajo establecido por la Empresa Mandante), prepara informes de fin de turno (proceso Sistema Lean, entrega de informes de avance de trabajos diarios, trabajos fin de turno, </w:t>
            </w:r>
            <w:proofErr w:type="spellStart"/>
            <w:r>
              <w:t>Check</w:t>
            </w:r>
            <w:proofErr w:type="spellEnd"/>
            <w:r>
              <w:t xml:space="preserve"> </w:t>
            </w:r>
            <w:proofErr w:type="spellStart"/>
            <w:r>
              <w:t>List</w:t>
            </w:r>
            <w:proofErr w:type="spellEnd"/>
            <w:r>
              <w:t>). Trabaja en turno rotativo, 10x5.</w:t>
            </w:r>
          </w:p>
          <w:p w:rsidR="003E6C5B" w:rsidRDefault="003E6C5B" w:rsidP="003E6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firstLine="0"/>
            </w:pPr>
          </w:p>
        </w:tc>
      </w:tr>
    </w:tbl>
    <w:p w:rsidR="003E6C5B" w:rsidRDefault="006230E9" w:rsidP="003E6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firstLine="0"/>
      </w:pPr>
      <w:r>
        <w:t>Otros trabajos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283"/>
        <w:gridCol w:w="7169"/>
      </w:tblGrid>
      <w:tr w:rsidR="006230E9" w:rsidTr="00654E82">
        <w:tc>
          <w:tcPr>
            <w:tcW w:w="1526" w:type="dxa"/>
          </w:tcPr>
          <w:p w:rsidR="006230E9" w:rsidRDefault="00384C20"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t>2015</w:t>
            </w:r>
          </w:p>
        </w:tc>
        <w:tc>
          <w:tcPr>
            <w:tcW w:w="283" w:type="dxa"/>
          </w:tcPr>
          <w:p w:rsidR="006230E9" w:rsidRDefault="00384C20"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t>:</w:t>
            </w:r>
          </w:p>
        </w:tc>
        <w:tc>
          <w:tcPr>
            <w:tcW w:w="7169" w:type="dxa"/>
          </w:tcPr>
          <w:p w:rsidR="005920BB" w:rsidRDefault="005920BB"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rsidRPr="00654E82">
              <w:rPr>
                <w:b/>
              </w:rPr>
              <w:t>Triciclo Café</w:t>
            </w:r>
            <w:r>
              <w:t>, Puerto Montt.</w:t>
            </w:r>
            <w:r w:rsidR="00994BD6">
              <w:t xml:space="preserve"> Atención de</w:t>
            </w:r>
            <w:r>
              <w:t xml:space="preserve"> público, </w:t>
            </w:r>
            <w:proofErr w:type="spellStart"/>
            <w:r>
              <w:t>barista</w:t>
            </w:r>
            <w:proofErr w:type="spellEnd"/>
            <w:r>
              <w:t xml:space="preserve">, </w:t>
            </w:r>
            <w:r w:rsidR="00994BD6">
              <w:t xml:space="preserve">cajera. Encargada de abrir y cerrar (rotativamente), </w:t>
            </w:r>
            <w:r w:rsidR="00D21FD7">
              <w:t xml:space="preserve">de caja, </w:t>
            </w:r>
            <w:r w:rsidR="00994BD6">
              <w:t>de la limpieza y aseo, y de realiz</w:t>
            </w:r>
            <w:r w:rsidR="00654E82">
              <w:t>ar</w:t>
            </w:r>
            <w:r w:rsidR="00994BD6">
              <w:t xml:space="preserve"> inventarios a inicio y término de turno.</w:t>
            </w:r>
          </w:p>
          <w:p w:rsidR="00994BD6" w:rsidRDefault="00994BD6"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p>
        </w:tc>
      </w:tr>
      <w:tr w:rsidR="006230E9" w:rsidTr="00654E82">
        <w:tc>
          <w:tcPr>
            <w:tcW w:w="1526" w:type="dxa"/>
          </w:tcPr>
          <w:p w:rsidR="006230E9" w:rsidRDefault="00384C20"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lastRenderedPageBreak/>
              <w:t>2014</w:t>
            </w:r>
          </w:p>
        </w:tc>
        <w:tc>
          <w:tcPr>
            <w:tcW w:w="283" w:type="dxa"/>
          </w:tcPr>
          <w:p w:rsidR="006230E9" w:rsidRDefault="00384C20"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t>:</w:t>
            </w:r>
          </w:p>
        </w:tc>
        <w:tc>
          <w:tcPr>
            <w:tcW w:w="7169" w:type="dxa"/>
          </w:tcPr>
          <w:p w:rsidR="006230E9" w:rsidRDefault="00994BD6"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rsidRPr="00654E82">
              <w:rPr>
                <w:b/>
              </w:rPr>
              <w:t xml:space="preserve">Barra Bass </w:t>
            </w:r>
            <w:proofErr w:type="spellStart"/>
            <w:r w:rsidRPr="00654E82">
              <w:rPr>
                <w:b/>
              </w:rPr>
              <w:t>Delivery</w:t>
            </w:r>
            <w:proofErr w:type="spellEnd"/>
            <w:r>
              <w:t xml:space="preserve">, Puerto Montt. </w:t>
            </w:r>
            <w:proofErr w:type="spellStart"/>
            <w:r>
              <w:t>Garzona</w:t>
            </w:r>
            <w:proofErr w:type="spellEnd"/>
            <w:r>
              <w:t>. Atención de</w:t>
            </w:r>
            <w:r w:rsidRPr="003F1056">
              <w:t xml:space="preserve"> público, ayuda</w:t>
            </w:r>
            <w:r>
              <w:t xml:space="preserve">nte de </w:t>
            </w:r>
            <w:r w:rsidRPr="003F1056">
              <w:t xml:space="preserve">cocina </w:t>
            </w:r>
            <w:r>
              <w:t xml:space="preserve">y realiza </w:t>
            </w:r>
            <w:r w:rsidRPr="003F1056">
              <w:t xml:space="preserve">compras </w:t>
            </w:r>
            <w:r>
              <w:t>para el local.</w:t>
            </w:r>
          </w:p>
          <w:p w:rsidR="00994BD6" w:rsidRDefault="00994BD6"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p>
        </w:tc>
      </w:tr>
      <w:tr w:rsidR="006230E9" w:rsidTr="00654E82">
        <w:tc>
          <w:tcPr>
            <w:tcW w:w="1526" w:type="dxa"/>
          </w:tcPr>
          <w:p w:rsidR="006230E9" w:rsidRDefault="00384C20"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t>2013</w:t>
            </w:r>
          </w:p>
        </w:tc>
        <w:tc>
          <w:tcPr>
            <w:tcW w:w="283" w:type="dxa"/>
          </w:tcPr>
          <w:p w:rsidR="006230E9" w:rsidRDefault="00384C20"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t>:</w:t>
            </w:r>
          </w:p>
        </w:tc>
        <w:tc>
          <w:tcPr>
            <w:tcW w:w="7169" w:type="dxa"/>
          </w:tcPr>
          <w:p w:rsidR="006230E9" w:rsidRDefault="00994BD6"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r w:rsidRPr="00654E82">
              <w:rPr>
                <w:b/>
              </w:rPr>
              <w:t>Universidad Técnica Federico Santa María</w:t>
            </w:r>
            <w:r>
              <w:t xml:space="preserve">, Viña del Mar. Expositora. </w:t>
            </w:r>
            <w:r w:rsidR="00654E82">
              <w:t>Expone a estudiantes de enseñanza media sobre la carrera de Minería y Metalurgia, en periodo de captación de alumnos 2014.</w:t>
            </w:r>
          </w:p>
          <w:p w:rsidR="00654E82" w:rsidRDefault="00654E82"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p>
        </w:tc>
      </w:tr>
      <w:tr w:rsidR="006230E9" w:rsidTr="00654E82">
        <w:tc>
          <w:tcPr>
            <w:tcW w:w="1526" w:type="dxa"/>
          </w:tcPr>
          <w:p w:rsidR="006230E9" w:rsidRDefault="006230E9"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p>
        </w:tc>
        <w:tc>
          <w:tcPr>
            <w:tcW w:w="283" w:type="dxa"/>
          </w:tcPr>
          <w:p w:rsidR="006230E9" w:rsidRDefault="006230E9"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p>
        </w:tc>
        <w:tc>
          <w:tcPr>
            <w:tcW w:w="7169" w:type="dxa"/>
          </w:tcPr>
          <w:p w:rsidR="006230E9" w:rsidRDefault="006230E9" w:rsidP="00654E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line="276" w:lineRule="auto"/>
              <w:ind w:firstLine="0"/>
            </w:pPr>
          </w:p>
        </w:tc>
      </w:tr>
    </w:tbl>
    <w:p w:rsidR="00C45F33" w:rsidRPr="00A40F1F" w:rsidRDefault="00A40F1F" w:rsidP="00654E82">
      <w:pPr>
        <w:pBdr>
          <w:bottom w:val="single" w:sz="12" w:space="1" w:color="auto"/>
        </w:pBdr>
        <w:spacing w:line="276" w:lineRule="auto"/>
        <w:ind w:firstLine="0"/>
        <w:rPr>
          <w:b/>
        </w:rPr>
      </w:pPr>
      <w:r w:rsidRPr="00A40F1F">
        <w:rPr>
          <w:b/>
        </w:rPr>
        <w:t>Intereses y pasatiempos</w:t>
      </w:r>
    </w:p>
    <w:p w:rsidR="00A40F1F" w:rsidRDefault="00A40F1F" w:rsidP="00654E82">
      <w:pPr>
        <w:spacing w:line="276" w:lineRule="auto"/>
        <w:ind w:firstLine="0"/>
      </w:pPr>
    </w:p>
    <w:p w:rsidR="00A40F1F" w:rsidRDefault="00A40F1F" w:rsidP="00A40F1F">
      <w:pPr>
        <w:pStyle w:val="Prrafodelista"/>
        <w:numPr>
          <w:ilvl w:val="0"/>
          <w:numId w:val="5"/>
        </w:numPr>
        <w:spacing w:line="276" w:lineRule="auto"/>
      </w:pPr>
      <w:r>
        <w:t>Arte, pintura y manualidades.</w:t>
      </w:r>
    </w:p>
    <w:p w:rsidR="00CC08C6" w:rsidRDefault="00A40F1F" w:rsidP="00CC08C6">
      <w:pPr>
        <w:pStyle w:val="Prrafodelista"/>
        <w:numPr>
          <w:ilvl w:val="0"/>
          <w:numId w:val="5"/>
        </w:numPr>
        <w:spacing w:line="276" w:lineRule="auto"/>
      </w:pPr>
      <w:r>
        <w:t>Depo</w:t>
      </w:r>
      <w:r w:rsidR="00D04C9B">
        <w:t>rtes: Natación y yoga</w:t>
      </w:r>
      <w:r>
        <w:t>.</w:t>
      </w:r>
    </w:p>
    <w:p w:rsidR="00A40F1F" w:rsidRPr="00A40F1F" w:rsidRDefault="00A40F1F" w:rsidP="00083653">
      <w:pPr>
        <w:pBdr>
          <w:bottom w:val="single" w:sz="12" w:space="1" w:color="auto"/>
        </w:pBdr>
        <w:spacing w:line="276" w:lineRule="auto"/>
        <w:ind w:firstLine="0"/>
        <w:outlineLvl w:val="0"/>
        <w:rPr>
          <w:b/>
        </w:rPr>
      </w:pPr>
    </w:p>
    <w:p w:rsidR="00FD407C" w:rsidRDefault="00FD407C" w:rsidP="00B62B48">
      <w:pPr>
        <w:spacing w:line="276" w:lineRule="auto"/>
        <w:ind w:firstLine="0"/>
      </w:pPr>
    </w:p>
    <w:p w:rsidR="00180CBE" w:rsidRPr="004130CC" w:rsidRDefault="00884FF9" w:rsidP="004130CC">
      <w:pPr>
        <w:pBdr>
          <w:bottom w:val="single" w:sz="12" w:space="1" w:color="auto"/>
        </w:pBdr>
        <w:spacing w:line="276" w:lineRule="auto"/>
        <w:ind w:firstLine="0"/>
        <w:rPr>
          <w:i/>
        </w:rPr>
      </w:pPr>
      <w:r w:rsidRPr="00884FF9">
        <w:rPr>
          <w:i/>
        </w:rPr>
        <w:t xml:space="preserve">Posee Informe </w:t>
      </w:r>
      <w:r>
        <w:rPr>
          <w:i/>
        </w:rPr>
        <w:t xml:space="preserve">(evaluación de tutor) </w:t>
      </w:r>
      <w:r w:rsidRPr="00884FF9">
        <w:rPr>
          <w:i/>
        </w:rPr>
        <w:t xml:space="preserve">de Práctica Profesional (puede solicitarlo al correo que se especifica </w:t>
      </w:r>
      <w:r w:rsidR="007766D7">
        <w:rPr>
          <w:i/>
        </w:rPr>
        <w:t>en los antecedentes personales).</w:t>
      </w:r>
    </w:p>
    <w:sectPr w:rsidR="00180CBE" w:rsidRPr="004130CC" w:rsidSect="006F098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Negrit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45AF"/>
    <w:multiLevelType w:val="hybridMultilevel"/>
    <w:tmpl w:val="3D1A9394"/>
    <w:lvl w:ilvl="0" w:tplc="340A0001">
      <w:start w:val="2012"/>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11B7C6E"/>
    <w:multiLevelType w:val="hybridMultilevel"/>
    <w:tmpl w:val="8AFC669C"/>
    <w:lvl w:ilvl="0" w:tplc="8BD609E2">
      <w:start w:val="201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E235B36"/>
    <w:multiLevelType w:val="multilevel"/>
    <w:tmpl w:val="7530181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939"/>
        </w:tabs>
        <w:ind w:left="2939" w:hanging="1008"/>
      </w:pPr>
      <w:rPr>
        <w:rFonts w:hint="default"/>
      </w:rPr>
    </w:lvl>
    <w:lvl w:ilvl="5">
      <w:start w:val="1"/>
      <w:numFmt w:val="decimal"/>
      <w:pStyle w:val="Ttulo6"/>
      <w:lvlText w:val="%1.%2.%3.%4.%5.%6"/>
      <w:lvlJc w:val="left"/>
      <w:pPr>
        <w:tabs>
          <w:tab w:val="num" w:pos="3083"/>
        </w:tabs>
        <w:ind w:left="3083" w:hanging="1152"/>
      </w:pPr>
      <w:rPr>
        <w:rFonts w:hint="default"/>
      </w:rPr>
    </w:lvl>
    <w:lvl w:ilvl="6">
      <w:start w:val="1"/>
      <w:numFmt w:val="decimal"/>
      <w:pStyle w:val="Ttulo7"/>
      <w:lvlText w:val="%1.%2.%3.%4.%5.%6.%7"/>
      <w:lvlJc w:val="left"/>
      <w:pPr>
        <w:tabs>
          <w:tab w:val="num" w:pos="3227"/>
        </w:tabs>
        <w:ind w:left="3227" w:hanging="1296"/>
      </w:pPr>
      <w:rPr>
        <w:rFonts w:hint="default"/>
      </w:rPr>
    </w:lvl>
    <w:lvl w:ilvl="7">
      <w:start w:val="1"/>
      <w:numFmt w:val="decimal"/>
      <w:pStyle w:val="Ttulo8"/>
      <w:lvlText w:val="%1.%2.%3.%4.%5.%6.%7.%8"/>
      <w:lvlJc w:val="left"/>
      <w:pPr>
        <w:tabs>
          <w:tab w:val="num" w:pos="3371"/>
        </w:tabs>
        <w:ind w:left="3371" w:hanging="1440"/>
      </w:pPr>
      <w:rPr>
        <w:rFonts w:hint="default"/>
      </w:rPr>
    </w:lvl>
    <w:lvl w:ilvl="8">
      <w:start w:val="1"/>
      <w:numFmt w:val="decimal"/>
      <w:pStyle w:val="Ttulo9"/>
      <w:lvlText w:val="%1.%2.%3.%4.%5.%6.%7.%8.%9"/>
      <w:lvlJc w:val="left"/>
      <w:pPr>
        <w:tabs>
          <w:tab w:val="num" w:pos="3515"/>
        </w:tabs>
        <w:ind w:left="3515" w:hanging="1584"/>
      </w:pPr>
      <w:rPr>
        <w:rFonts w:hint="default"/>
      </w:rPr>
    </w:lvl>
  </w:abstractNum>
  <w:num w:numId="1">
    <w:abstractNumId w:val="2"/>
  </w:num>
  <w:num w:numId="2">
    <w:abstractNumId w:val="2"/>
  </w:num>
  <w:num w:numId="3">
    <w:abstractNumId w:val="2"/>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C58"/>
    <w:rsid w:val="00006100"/>
    <w:rsid w:val="00083653"/>
    <w:rsid w:val="000928F3"/>
    <w:rsid w:val="000B50EA"/>
    <w:rsid w:val="00180CBE"/>
    <w:rsid w:val="0018520E"/>
    <w:rsid w:val="00187789"/>
    <w:rsid w:val="00187E7C"/>
    <w:rsid w:val="00260B77"/>
    <w:rsid w:val="002E001A"/>
    <w:rsid w:val="00313EA9"/>
    <w:rsid w:val="003366BC"/>
    <w:rsid w:val="00367789"/>
    <w:rsid w:val="00384C20"/>
    <w:rsid w:val="003E6C5B"/>
    <w:rsid w:val="004130CC"/>
    <w:rsid w:val="00421558"/>
    <w:rsid w:val="004447AC"/>
    <w:rsid w:val="00496590"/>
    <w:rsid w:val="004A0F44"/>
    <w:rsid w:val="004C1289"/>
    <w:rsid w:val="00552134"/>
    <w:rsid w:val="005920BB"/>
    <w:rsid w:val="005E1686"/>
    <w:rsid w:val="005E1C58"/>
    <w:rsid w:val="005E6702"/>
    <w:rsid w:val="005F2562"/>
    <w:rsid w:val="005F6AB6"/>
    <w:rsid w:val="006030DE"/>
    <w:rsid w:val="006073AF"/>
    <w:rsid w:val="006230E9"/>
    <w:rsid w:val="00654E82"/>
    <w:rsid w:val="006F0987"/>
    <w:rsid w:val="00705EBC"/>
    <w:rsid w:val="007766D7"/>
    <w:rsid w:val="007F04C0"/>
    <w:rsid w:val="00884FF9"/>
    <w:rsid w:val="00904F07"/>
    <w:rsid w:val="00994BD6"/>
    <w:rsid w:val="009C77E4"/>
    <w:rsid w:val="009D1908"/>
    <w:rsid w:val="00A40F1F"/>
    <w:rsid w:val="00A76601"/>
    <w:rsid w:val="00B14A54"/>
    <w:rsid w:val="00B62B48"/>
    <w:rsid w:val="00B67C9A"/>
    <w:rsid w:val="00BA6A2F"/>
    <w:rsid w:val="00BD0399"/>
    <w:rsid w:val="00C45F33"/>
    <w:rsid w:val="00C652DB"/>
    <w:rsid w:val="00CC08C6"/>
    <w:rsid w:val="00D04C9B"/>
    <w:rsid w:val="00D21FD7"/>
    <w:rsid w:val="00D9304F"/>
    <w:rsid w:val="00DA5A74"/>
    <w:rsid w:val="00DD4590"/>
    <w:rsid w:val="00DE14FB"/>
    <w:rsid w:val="00DE7DB6"/>
    <w:rsid w:val="00DF12D0"/>
    <w:rsid w:val="00E12047"/>
    <w:rsid w:val="00EB360C"/>
    <w:rsid w:val="00EE58D9"/>
    <w:rsid w:val="00FD407C"/>
    <w:rsid w:val="00FD7589"/>
    <w:rsid w:val="00FF384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77"/>
    <w:pPr>
      <w:tabs>
        <w:tab w:val="left" w:pos="851"/>
      </w:tabs>
    </w:pPr>
    <w:rPr>
      <w:bCs/>
      <w:kern w:val="28"/>
      <w:sz w:val="24"/>
      <w:szCs w:val="24"/>
      <w:lang w:eastAsia="es-ES"/>
    </w:rPr>
  </w:style>
  <w:style w:type="paragraph" w:styleId="Ttulo1">
    <w:name w:val="heading 1"/>
    <w:basedOn w:val="Normal"/>
    <w:next w:val="Normal"/>
    <w:link w:val="Ttulo1Car"/>
    <w:autoRedefine/>
    <w:qFormat/>
    <w:rsid w:val="00260B77"/>
    <w:pPr>
      <w:keepNext/>
      <w:ind w:firstLine="0"/>
      <w:jc w:val="center"/>
      <w:outlineLvl w:val="0"/>
    </w:pPr>
    <w:rPr>
      <w:rFonts w:ascii="Times New Roman Negrita" w:hAnsi="Times New Roman Negrita"/>
      <w:b/>
      <w:bCs w:val="0"/>
      <w:caps/>
      <w:kern w:val="32"/>
      <w:szCs w:val="20"/>
      <w:u w:val="single"/>
      <w:lang w:val="es-ES_tradnl"/>
    </w:rPr>
  </w:style>
  <w:style w:type="paragraph" w:styleId="Ttulo2">
    <w:name w:val="heading 2"/>
    <w:basedOn w:val="Normal"/>
    <w:next w:val="Normal"/>
    <w:link w:val="Ttulo2Car"/>
    <w:autoRedefine/>
    <w:qFormat/>
    <w:rsid w:val="00260B77"/>
    <w:pPr>
      <w:keepNext/>
      <w:ind w:firstLine="0"/>
      <w:outlineLvl w:val="1"/>
    </w:pPr>
    <w:rPr>
      <w:rFonts w:ascii="Times New Roman Negrita" w:hAnsi="Times New Roman Negrita"/>
      <w:b/>
      <w:bCs w:val="0"/>
      <w:iCs/>
      <w:caps/>
      <w:u w:val="single"/>
      <w:lang w:val="pt-BR"/>
    </w:rPr>
  </w:style>
  <w:style w:type="paragraph" w:styleId="Ttulo3">
    <w:name w:val="heading 3"/>
    <w:basedOn w:val="Normal"/>
    <w:next w:val="Normal"/>
    <w:link w:val="Ttulo3Car"/>
    <w:autoRedefine/>
    <w:qFormat/>
    <w:rsid w:val="00260B77"/>
    <w:pPr>
      <w:keepNext/>
      <w:ind w:firstLine="0"/>
      <w:outlineLvl w:val="2"/>
    </w:pPr>
    <w:rPr>
      <w:kern w:val="0"/>
      <w:szCs w:val="26"/>
      <w:u w:val="single"/>
    </w:rPr>
  </w:style>
  <w:style w:type="paragraph" w:styleId="Ttulo4">
    <w:name w:val="heading 4"/>
    <w:basedOn w:val="Normal"/>
    <w:next w:val="Normal"/>
    <w:link w:val="Ttulo4Car"/>
    <w:uiPriority w:val="9"/>
    <w:qFormat/>
    <w:rsid w:val="00260B77"/>
    <w:pPr>
      <w:tabs>
        <w:tab w:val="right" w:pos="851"/>
      </w:tabs>
      <w:outlineLvl w:val="3"/>
    </w:pPr>
    <w:rPr>
      <w:u w:val="single"/>
      <w:lang w:val="es-ES"/>
    </w:rPr>
  </w:style>
  <w:style w:type="paragraph" w:styleId="Ttulo6">
    <w:name w:val="heading 6"/>
    <w:basedOn w:val="Normal"/>
    <w:next w:val="Normal"/>
    <w:link w:val="Ttulo6Car"/>
    <w:qFormat/>
    <w:rsid w:val="00260B77"/>
    <w:pPr>
      <w:numPr>
        <w:ilvl w:val="5"/>
        <w:numId w:val="4"/>
      </w:numPr>
      <w:tabs>
        <w:tab w:val="clear" w:pos="851"/>
      </w:tabs>
      <w:spacing w:before="240" w:after="60"/>
      <w:outlineLvl w:val="5"/>
    </w:pPr>
    <w:rPr>
      <w:b/>
      <w:bCs w:val="0"/>
      <w:sz w:val="22"/>
      <w:szCs w:val="22"/>
      <w:lang w:val="es-ES"/>
    </w:rPr>
  </w:style>
  <w:style w:type="paragraph" w:styleId="Ttulo7">
    <w:name w:val="heading 7"/>
    <w:basedOn w:val="Normal"/>
    <w:next w:val="Normal"/>
    <w:link w:val="Ttulo7Car"/>
    <w:qFormat/>
    <w:rsid w:val="00260B77"/>
    <w:pPr>
      <w:numPr>
        <w:ilvl w:val="6"/>
        <w:numId w:val="4"/>
      </w:numPr>
      <w:tabs>
        <w:tab w:val="clear" w:pos="851"/>
      </w:tabs>
      <w:spacing w:before="240" w:after="60"/>
      <w:outlineLvl w:val="6"/>
    </w:pPr>
    <w:rPr>
      <w:lang w:val="es-ES"/>
    </w:rPr>
  </w:style>
  <w:style w:type="paragraph" w:styleId="Ttulo8">
    <w:name w:val="heading 8"/>
    <w:basedOn w:val="Normal"/>
    <w:next w:val="Normal"/>
    <w:link w:val="Ttulo8Car"/>
    <w:qFormat/>
    <w:rsid w:val="00260B77"/>
    <w:pPr>
      <w:numPr>
        <w:ilvl w:val="7"/>
        <w:numId w:val="4"/>
      </w:numPr>
      <w:tabs>
        <w:tab w:val="clear" w:pos="851"/>
      </w:tabs>
      <w:spacing w:before="240" w:after="60"/>
      <w:outlineLvl w:val="7"/>
    </w:pPr>
    <w:rPr>
      <w:i/>
      <w:iCs/>
      <w:lang w:val="es-ES"/>
    </w:rPr>
  </w:style>
  <w:style w:type="paragraph" w:styleId="Ttulo9">
    <w:name w:val="heading 9"/>
    <w:basedOn w:val="Normal"/>
    <w:next w:val="Normal"/>
    <w:link w:val="Ttulo9Car"/>
    <w:qFormat/>
    <w:rsid w:val="00260B77"/>
    <w:pPr>
      <w:numPr>
        <w:ilvl w:val="8"/>
        <w:numId w:val="4"/>
      </w:numPr>
      <w:tabs>
        <w:tab w:val="clear" w:pos="851"/>
      </w:tabs>
      <w:spacing w:before="240" w:after="60"/>
      <w:outlineLvl w:val="8"/>
    </w:pPr>
    <w:rPr>
      <w:rFonts w:ascii="Arial" w:hAnsi="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60B77"/>
    <w:rPr>
      <w:rFonts w:ascii="Times New Roman Negrita" w:hAnsi="Times New Roman Negrita"/>
      <w:b/>
      <w:caps/>
      <w:kern w:val="32"/>
      <w:sz w:val="24"/>
      <w:u w:val="single"/>
      <w:lang w:val="es-ES_tradnl" w:eastAsia="es-ES"/>
    </w:rPr>
  </w:style>
  <w:style w:type="character" w:customStyle="1" w:styleId="Ttulo2Car">
    <w:name w:val="Título 2 Car"/>
    <w:link w:val="Ttulo2"/>
    <w:rsid w:val="00260B77"/>
    <w:rPr>
      <w:rFonts w:ascii="Times New Roman Negrita" w:hAnsi="Times New Roman Negrita"/>
      <w:b/>
      <w:iCs/>
      <w:caps/>
      <w:kern w:val="28"/>
      <w:sz w:val="24"/>
      <w:szCs w:val="24"/>
      <w:u w:val="single"/>
      <w:lang w:val="pt-BR" w:eastAsia="es-ES"/>
    </w:rPr>
  </w:style>
  <w:style w:type="character" w:customStyle="1" w:styleId="Ttulo3Car">
    <w:name w:val="Título 3 Car"/>
    <w:link w:val="Ttulo3"/>
    <w:rsid w:val="00260B77"/>
    <w:rPr>
      <w:bCs/>
      <w:sz w:val="24"/>
      <w:szCs w:val="26"/>
      <w:u w:val="single"/>
      <w:lang w:eastAsia="es-ES"/>
    </w:rPr>
  </w:style>
  <w:style w:type="character" w:customStyle="1" w:styleId="Ttulo4Car">
    <w:name w:val="Título 4 Car"/>
    <w:link w:val="Ttulo4"/>
    <w:uiPriority w:val="9"/>
    <w:rsid w:val="00260B77"/>
    <w:rPr>
      <w:bCs/>
      <w:kern w:val="28"/>
      <w:sz w:val="24"/>
      <w:szCs w:val="24"/>
      <w:u w:val="single"/>
      <w:lang w:val="es-ES" w:eastAsia="es-ES"/>
    </w:rPr>
  </w:style>
  <w:style w:type="character" w:customStyle="1" w:styleId="Ttulo6Car">
    <w:name w:val="Título 6 Car"/>
    <w:link w:val="Ttulo6"/>
    <w:rsid w:val="00260B77"/>
    <w:rPr>
      <w:b/>
      <w:kern w:val="28"/>
      <w:sz w:val="22"/>
      <w:szCs w:val="22"/>
      <w:lang w:val="es-ES" w:eastAsia="es-ES"/>
    </w:rPr>
  </w:style>
  <w:style w:type="character" w:customStyle="1" w:styleId="Ttulo7Car">
    <w:name w:val="Título 7 Car"/>
    <w:link w:val="Ttulo7"/>
    <w:rsid w:val="00260B77"/>
    <w:rPr>
      <w:bCs/>
      <w:kern w:val="28"/>
      <w:sz w:val="24"/>
      <w:szCs w:val="24"/>
      <w:lang w:val="es-ES" w:eastAsia="es-ES"/>
    </w:rPr>
  </w:style>
  <w:style w:type="character" w:customStyle="1" w:styleId="Ttulo8Car">
    <w:name w:val="Título 8 Car"/>
    <w:link w:val="Ttulo8"/>
    <w:rsid w:val="00260B77"/>
    <w:rPr>
      <w:bCs/>
      <w:i/>
      <w:iCs/>
      <w:kern w:val="28"/>
      <w:sz w:val="24"/>
      <w:szCs w:val="24"/>
      <w:lang w:val="es-ES" w:eastAsia="es-ES"/>
    </w:rPr>
  </w:style>
  <w:style w:type="character" w:customStyle="1" w:styleId="Ttulo9Car">
    <w:name w:val="Título 9 Car"/>
    <w:link w:val="Ttulo9"/>
    <w:rsid w:val="00260B77"/>
    <w:rPr>
      <w:rFonts w:ascii="Arial" w:hAnsi="Arial"/>
      <w:bCs/>
      <w:kern w:val="28"/>
      <w:sz w:val="22"/>
      <w:szCs w:val="22"/>
      <w:lang w:val="es-ES" w:eastAsia="es-ES"/>
    </w:rPr>
  </w:style>
  <w:style w:type="paragraph" w:styleId="TDC1">
    <w:name w:val="toc 1"/>
    <w:basedOn w:val="Normal"/>
    <w:next w:val="Normal"/>
    <w:autoRedefine/>
    <w:uiPriority w:val="39"/>
    <w:qFormat/>
    <w:rsid w:val="00260B77"/>
    <w:pPr>
      <w:tabs>
        <w:tab w:val="clear" w:pos="851"/>
        <w:tab w:val="left" w:pos="2473"/>
        <w:tab w:val="right" w:pos="8546"/>
      </w:tabs>
      <w:spacing w:before="360"/>
      <w:ind w:left="2410" w:hanging="1559"/>
      <w:jc w:val="left"/>
    </w:pPr>
    <w:rPr>
      <w:rFonts w:asciiTheme="majorHAnsi" w:hAnsiTheme="majorHAnsi"/>
      <w:b/>
      <w:caps/>
    </w:rPr>
  </w:style>
  <w:style w:type="paragraph" w:styleId="TDC2">
    <w:name w:val="toc 2"/>
    <w:basedOn w:val="Normal"/>
    <w:next w:val="Normal"/>
    <w:autoRedefine/>
    <w:uiPriority w:val="39"/>
    <w:qFormat/>
    <w:rsid w:val="00260B77"/>
    <w:pPr>
      <w:tabs>
        <w:tab w:val="clear" w:pos="851"/>
      </w:tabs>
      <w:spacing w:before="240"/>
      <w:jc w:val="left"/>
    </w:pPr>
    <w:rPr>
      <w:rFonts w:asciiTheme="minorHAnsi" w:hAnsiTheme="minorHAnsi"/>
      <w:b/>
      <w:sz w:val="20"/>
      <w:szCs w:val="20"/>
    </w:rPr>
  </w:style>
  <w:style w:type="paragraph" w:styleId="TDC3">
    <w:name w:val="toc 3"/>
    <w:basedOn w:val="Normal"/>
    <w:next w:val="Normal"/>
    <w:autoRedefine/>
    <w:uiPriority w:val="39"/>
    <w:qFormat/>
    <w:rsid w:val="00260B77"/>
    <w:pPr>
      <w:tabs>
        <w:tab w:val="clear" w:pos="851"/>
        <w:tab w:val="left" w:pos="1418"/>
        <w:tab w:val="right" w:pos="8546"/>
      </w:tabs>
      <w:ind w:left="240" w:firstLine="611"/>
      <w:jc w:val="left"/>
    </w:pPr>
    <w:rPr>
      <w:rFonts w:asciiTheme="minorHAnsi" w:hAnsiTheme="minorHAnsi"/>
      <w:bCs w:val="0"/>
      <w:sz w:val="20"/>
      <w:szCs w:val="20"/>
    </w:rPr>
  </w:style>
  <w:style w:type="character" w:styleId="nfasis">
    <w:name w:val="Emphasis"/>
    <w:uiPriority w:val="20"/>
    <w:qFormat/>
    <w:rsid w:val="00260B77"/>
    <w:rPr>
      <w:i/>
      <w:iCs/>
    </w:rPr>
  </w:style>
  <w:style w:type="paragraph" w:styleId="Prrafodelista">
    <w:name w:val="List Paragraph"/>
    <w:basedOn w:val="Normal"/>
    <w:uiPriority w:val="34"/>
    <w:qFormat/>
    <w:rsid w:val="00260B77"/>
    <w:pPr>
      <w:ind w:left="720"/>
      <w:contextualSpacing/>
    </w:pPr>
  </w:style>
  <w:style w:type="character" w:styleId="nfasissutil">
    <w:name w:val="Subtle Emphasis"/>
    <w:basedOn w:val="Fuentedeprrafopredeter"/>
    <w:uiPriority w:val="19"/>
    <w:qFormat/>
    <w:rsid w:val="00260B77"/>
    <w:rPr>
      <w:i/>
      <w:iCs/>
      <w:color w:val="808080" w:themeColor="text1" w:themeTint="7F"/>
    </w:rPr>
  </w:style>
  <w:style w:type="paragraph" w:customStyle="1" w:styleId="Listavistosa-nfasis11">
    <w:name w:val="Lista vistosa - Énfasis 11"/>
    <w:basedOn w:val="Normal"/>
    <w:autoRedefine/>
    <w:uiPriority w:val="34"/>
    <w:qFormat/>
    <w:rsid w:val="00260B77"/>
    <w:pPr>
      <w:contextualSpacing/>
    </w:pPr>
    <w:rPr>
      <w:rFonts w:eastAsia="Calibri"/>
      <w:szCs w:val="22"/>
      <w:lang w:eastAsia="en-US"/>
    </w:rPr>
  </w:style>
  <w:style w:type="paragraph" w:customStyle="1" w:styleId="Encabezadodetabladecontenido1">
    <w:name w:val="Encabezado de tabla de contenido1"/>
    <w:basedOn w:val="Ttulo1"/>
    <w:next w:val="Normal"/>
    <w:uiPriority w:val="39"/>
    <w:qFormat/>
    <w:rsid w:val="00260B77"/>
    <w:pPr>
      <w:keepLines/>
      <w:spacing w:before="480" w:line="276" w:lineRule="auto"/>
      <w:outlineLvl w:val="9"/>
    </w:pPr>
    <w:rPr>
      <w:rFonts w:ascii="Cambria" w:hAnsi="Cambria"/>
      <w:caps w:val="0"/>
      <w:color w:val="365F91"/>
      <w:kern w:val="0"/>
      <w:sz w:val="28"/>
      <w:szCs w:val="28"/>
      <w:u w:val="none"/>
      <w:lang w:eastAsia="en-US"/>
    </w:rPr>
  </w:style>
  <w:style w:type="character" w:styleId="Hipervnculo">
    <w:name w:val="Hyperlink"/>
    <w:basedOn w:val="Fuentedeprrafopredeter"/>
    <w:uiPriority w:val="99"/>
    <w:unhideWhenUsed/>
    <w:rsid w:val="005E1C58"/>
    <w:rPr>
      <w:color w:val="0000FF" w:themeColor="hyperlink"/>
      <w:u w:val="single"/>
    </w:rPr>
  </w:style>
  <w:style w:type="paragraph" w:styleId="Textodeglobo">
    <w:name w:val="Balloon Text"/>
    <w:basedOn w:val="Normal"/>
    <w:link w:val="TextodegloboCar"/>
    <w:uiPriority w:val="99"/>
    <w:semiHidden/>
    <w:unhideWhenUsed/>
    <w:rsid w:val="005E1C5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1C58"/>
    <w:rPr>
      <w:rFonts w:ascii="Tahoma" w:hAnsi="Tahoma" w:cs="Tahoma"/>
      <w:bCs/>
      <w:kern w:val="28"/>
      <w:sz w:val="16"/>
      <w:szCs w:val="16"/>
      <w:lang w:eastAsia="es-ES"/>
    </w:rPr>
  </w:style>
  <w:style w:type="table" w:styleId="Tablaconcuadrcula">
    <w:name w:val="Table Grid"/>
    <w:basedOn w:val="Tablanormal"/>
    <w:uiPriority w:val="59"/>
    <w:rsid w:val="003E6C5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083653"/>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83653"/>
    <w:rPr>
      <w:rFonts w:ascii="Tahoma" w:hAnsi="Tahoma" w:cs="Tahoma"/>
      <w:bCs/>
      <w:kern w:val="28"/>
      <w:sz w:val="16"/>
      <w:szCs w:val="16"/>
      <w:lang w:eastAsia="es-ES"/>
    </w:rPr>
  </w:style>
</w:styles>
</file>

<file path=word/webSettings.xml><?xml version="1.0" encoding="utf-8"?>
<w:webSettings xmlns:r="http://schemas.openxmlformats.org/officeDocument/2006/relationships" xmlns:w="http://schemas.openxmlformats.org/wordprocessingml/2006/main">
  <w:divs>
    <w:div w:id="19626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elina.budi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dc:creator>
  <cp:lastModifiedBy>angi</cp:lastModifiedBy>
  <cp:revision>27</cp:revision>
  <dcterms:created xsi:type="dcterms:W3CDTF">2015-12-02T03:38:00Z</dcterms:created>
  <dcterms:modified xsi:type="dcterms:W3CDTF">2016-03-30T14:27:00Z</dcterms:modified>
</cp:coreProperties>
</file>